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b/>
          <w:bCs/>
          <w:shd w:val="clear" w:color="auto" w:fill="FFFFFF"/>
          <w:lang w:eastAsia="es-CL"/>
        </w:rPr>
        <w:t>¿Cómo la ley protege la maternidad?</w:t>
      </w:r>
      <w:r w:rsidRPr="00CC7053">
        <w:rPr>
          <w:shd w:val="clear" w:color="auto" w:fill="FFFFFF"/>
          <w:lang w:eastAsia="es-CL"/>
        </w:rPr>
        <w:br/>
        <w:t>Otorga derechos de descansos, subsidios y fueros a todas las trabajadoras embarazadas, otorga a los padres trabajadores un descanso por nacimiento del hijo, y derechos y subsidios para la trabajadora o trabajador que tenga a su cuidado a un menor, entre otros.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b/>
          <w:bCs/>
          <w:shd w:val="clear" w:color="auto" w:fill="FFFFFF"/>
          <w:lang w:eastAsia="es-CL"/>
        </w:rPr>
        <w:t>¿Qué tipo de empresas deben cumplir con la protección a la maternidad?</w:t>
      </w:r>
      <w:r w:rsidRPr="00CC7053">
        <w:rPr>
          <w:shd w:val="clear" w:color="auto" w:fill="FFFFFF"/>
          <w:lang w:eastAsia="es-CL"/>
        </w:rPr>
        <w:br/>
        <w:t>Todas las empresas e instituciones públicas y privadas, incluso los centros comerciales y malls. Y en todas las sucursales o faenas que posea el establecimiento, empresa o servicio.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Pr="00CC7053" w:rsidRDefault="00CC7053" w:rsidP="00CC7053">
      <w:pPr>
        <w:spacing w:after="180" w:line="360" w:lineRule="atLeas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b/>
          <w:bCs/>
          <w:color w:val="333333"/>
          <w:sz w:val="18"/>
          <w:szCs w:val="18"/>
          <w:shd w:val="clear" w:color="auto" w:fill="FFFFFF"/>
          <w:lang w:eastAsia="es-CL"/>
        </w:rPr>
        <w:t>Como madre trabajadora, ¿a qué descansos tengo derecho?</w:t>
      </w:r>
    </w:p>
    <w:p w:rsidR="00CC7053" w:rsidRPr="00CC7053" w:rsidRDefault="00CC7053" w:rsidP="00CC7053">
      <w:pPr>
        <w:numPr>
          <w:ilvl w:val="0"/>
          <w:numId w:val="1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Prenatal: seis semanas antes del parto.</w:t>
      </w:r>
    </w:p>
    <w:p w:rsidR="00CC7053" w:rsidRPr="00CC7053" w:rsidRDefault="00CC7053" w:rsidP="00CC7053">
      <w:pPr>
        <w:numPr>
          <w:ilvl w:val="0"/>
          <w:numId w:val="1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Postnatal: doce semanas después del parto.</w:t>
      </w:r>
    </w:p>
    <w:p w:rsidR="00CC7053" w:rsidRPr="00CC7053" w:rsidRDefault="00CC7053" w:rsidP="00CC7053">
      <w:pPr>
        <w:numPr>
          <w:ilvl w:val="0"/>
          <w:numId w:val="1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Postnatal parental: doce o dieciocho semanas (dependiendo de si la madre se queda en casa o si regresa a trabajar por media jornada) después del postnatal recién mencionado.</w:t>
      </w:r>
    </w:p>
    <w:p w:rsidR="00CC7053" w:rsidRPr="00CC7053" w:rsidRDefault="00CC7053" w:rsidP="00CC7053">
      <w:pPr>
        <w:spacing w:after="180" w:line="360" w:lineRule="atLeas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b/>
          <w:bCs/>
          <w:color w:val="333333"/>
          <w:sz w:val="18"/>
          <w:szCs w:val="18"/>
          <w:shd w:val="clear" w:color="auto" w:fill="FFFFFF"/>
          <w:lang w:eastAsia="es-CL"/>
        </w:rPr>
        <w:t>¿Se pueden ampliar los permisos de pre y post natal?</w:t>
      </w: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Sí, en los siguientes casos: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Descanso prenatal suplementario: en caso de enfermedad durante el embarazo.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Descanso prenatal prorrogado (parto tardío): en caso de que el parto se produjera después del descanso prenatal (6 semanas). Este descanso se extenderá hasta el nacimiento del niño/a y a partir de esa fecha se contará el descanso postnatal.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Descanso postnatal suplementario: en caso de enfermedad como consecuencia del parto.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Si el niño o niña nace antes de la semana 33 de gestación, o si nace pesando menos de 1.500 gramos, el descanso postnatal será de 18 semanas.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En caso de partos múltiples, el descanso se extiende siete días por cada niño a partir del segundo.</w:t>
      </w:r>
    </w:p>
    <w:p w:rsidR="00CC7053" w:rsidRPr="00CC7053" w:rsidRDefault="00CC7053" w:rsidP="00CC7053">
      <w:pPr>
        <w:numPr>
          <w:ilvl w:val="0"/>
          <w:numId w:val="2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Si ocurren estas dos circunstancias simultáneamente, el descanso será el de mayor duración.</w:t>
      </w:r>
    </w:p>
    <w:p w:rsidR="00CC7053" w:rsidRPr="00CC7053" w:rsidRDefault="00CC7053" w:rsidP="00CC7053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Todos estos casos deberán ser acreditados por certificados del médico tratante.</w:t>
      </w:r>
    </w:p>
    <w:p w:rsidR="00CC7053" w:rsidRPr="00CC7053" w:rsidRDefault="00CC7053" w:rsidP="00CC7053">
      <w:pPr>
        <w:spacing w:after="180" w:line="360" w:lineRule="atLeas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b/>
          <w:bCs/>
          <w:color w:val="333333"/>
          <w:sz w:val="18"/>
          <w:szCs w:val="18"/>
          <w:shd w:val="clear" w:color="auto" w:fill="FFFFFF"/>
          <w:lang w:eastAsia="es-CL"/>
        </w:rPr>
        <w:t>Como padre, ¿tengo algún derecho?</w:t>
      </w: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Sí, los derechos del padre son:</w:t>
      </w:r>
    </w:p>
    <w:p w:rsidR="00CC7053" w:rsidRPr="00CC7053" w:rsidRDefault="00CC7053" w:rsidP="00CC7053">
      <w:pPr>
        <w:numPr>
          <w:ilvl w:val="0"/>
          <w:numId w:val="3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Permiso pagado de cinco días en caso de nacimiento de un hijo, el que podrá utilizar a su elección desde el momento del parto en días corridos, o distribuirlos dentro del primer mes desde la fecha del nacimiento.</w:t>
      </w:r>
    </w:p>
    <w:p w:rsidR="00CC7053" w:rsidRPr="00CC7053" w:rsidRDefault="00CC7053" w:rsidP="00CC7053">
      <w:pPr>
        <w:numPr>
          <w:ilvl w:val="0"/>
          <w:numId w:val="3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Permiso pagado de cinco días en caso de que se le conceda la adopción de un hijo, contado desde la sentencia definitiva que le otorgó el derecho.</w:t>
      </w:r>
    </w:p>
    <w:p w:rsidR="00CC7053" w:rsidRPr="00CC7053" w:rsidRDefault="00CC7053" w:rsidP="00CC7053">
      <w:pPr>
        <w:numPr>
          <w:ilvl w:val="0"/>
          <w:numId w:val="3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Permiso postnatal parental, si es que la madre decide traspasarle semanas, pudiendo traspasar un máximo de seis semanas a jornada completa; pero si la madre decide tomarse 18 semanas a media jornada, puede traspasar un máximo de 12 semanas en media jornada. En ambos casos, las semanas utilizadas deben ser las semanas finales del período de descanso y habrá derecho a un subsidio en base a sus remuneraciones con un tope de 66 UF.</w:t>
      </w:r>
    </w:p>
    <w:p w:rsidR="00CC7053" w:rsidRPr="00CC7053" w:rsidRDefault="00CC7053" w:rsidP="00CC7053">
      <w:pPr>
        <w:numPr>
          <w:ilvl w:val="0"/>
          <w:numId w:val="3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 xml:space="preserve">Derecho a sala cuna mantenida o financiada por la empresa en que trabaja, si es que ya es exigible al empleador (es decir, si en la empresa ya hay 20 </w:t>
      </w:r>
      <w:proofErr w:type="spellStart"/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ó</w:t>
      </w:r>
      <w:proofErr w:type="spellEnd"/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 xml:space="preserve"> más trabajadoras mujeres) y si, por sentencia judicial, se le ha confiado el cuidado personal de un menor de dos años.</w:t>
      </w:r>
    </w:p>
    <w:p w:rsidR="00CC7053" w:rsidRPr="00CC7053" w:rsidRDefault="00CC7053" w:rsidP="00CC7053">
      <w:pPr>
        <w:numPr>
          <w:ilvl w:val="0"/>
          <w:numId w:val="3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En caso de muerte de la madre durante el parto o el período posterior a éste, corresponderá al padre cumplir el permiso postnatal o el resto de él para el cuidado del hijo, el fuero maternal y el subsidio correspondiente.</w:t>
      </w:r>
    </w:p>
    <w:p w:rsidR="00CC7053" w:rsidRPr="00CC7053" w:rsidRDefault="00CC7053" w:rsidP="00CC7053">
      <w:pPr>
        <w:spacing w:after="180" w:line="360" w:lineRule="atLeas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b/>
          <w:bCs/>
          <w:color w:val="333333"/>
          <w:sz w:val="18"/>
          <w:szCs w:val="18"/>
          <w:shd w:val="clear" w:color="auto" w:fill="FFFFFF"/>
          <w:lang w:eastAsia="es-CL"/>
        </w:rPr>
        <w:t>Si adopto un hijo, ¿tengo derecho a la protección de maternidad?</w:t>
      </w: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Sí, todos los derechos de permisos y subsidios maternales también se aplican a los casos de adopción, tuición o cuidado personal de menores, siempre que se presente la resolución judicial correspondiente.</w:t>
      </w:r>
    </w:p>
    <w:p w:rsidR="00CC7053" w:rsidRPr="00CC7053" w:rsidRDefault="00CC7053" w:rsidP="00CC7053">
      <w:pPr>
        <w:spacing w:after="180" w:line="360" w:lineRule="atLeast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b/>
          <w:bCs/>
          <w:color w:val="333333"/>
          <w:sz w:val="18"/>
          <w:szCs w:val="18"/>
          <w:shd w:val="clear" w:color="auto" w:fill="FFFFFF"/>
          <w:lang w:eastAsia="es-CL"/>
        </w:rPr>
        <w:t>¿En qué otros casos puedo hacer uso de la protección a la maternidad?</w:t>
      </w:r>
    </w:p>
    <w:p w:rsidR="00CC7053" w:rsidRPr="00CC7053" w:rsidRDefault="00CC7053" w:rsidP="00CC7053">
      <w:pPr>
        <w:numPr>
          <w:ilvl w:val="0"/>
          <w:numId w:val="4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La madre trabajadora tiene derecho a permiso y subsidio, en caso de enfermedad grave de hijos menores de un año. Si ambos padres son trabajadores, cualquiera de ellos, a elección de la madre, tiene derecho al permiso y subsidio.</w:t>
      </w:r>
    </w:p>
    <w:p w:rsidR="00CC7053" w:rsidRPr="00CC7053" w:rsidRDefault="00CC7053" w:rsidP="00CC7053">
      <w:pPr>
        <w:numPr>
          <w:ilvl w:val="0"/>
          <w:numId w:val="4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El trabajador/a que tenga a su cargo el cuidado de un menor de edad, por habérsele otorgado judicialmente la tuición o el cuidado personal como medida de protección, o en virtud de lo previsto en los artículos 19 o 24 de la </w:t>
      </w:r>
      <w:hyperlink r:id="rId5" w:tgtFrame="_blank" w:history="1">
        <w:r w:rsidRPr="00CC7053">
          <w:rPr>
            <w:rFonts w:ascii="Verdana" w:eastAsia="Times New Roman" w:hAnsi="Verdana" w:cs="Times New Roman"/>
            <w:color w:val="990000"/>
            <w:sz w:val="18"/>
            <w:szCs w:val="18"/>
            <w:lang w:eastAsia="es-CL"/>
          </w:rPr>
          <w:t>Ley N° 19.620</w:t>
        </w:r>
      </w:hyperlink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 (ley de adopción), tendrá derecho al permiso posnatal parental.</w:t>
      </w:r>
    </w:p>
    <w:p w:rsidR="00CC7053" w:rsidRPr="00CC7053" w:rsidRDefault="00CC7053" w:rsidP="00CC7053">
      <w:pPr>
        <w:spacing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Si el menor tiene menos de seis meses, habrá derecho a posnatal de 12 semanas más el permiso posnatal parental.</w:t>
      </w:r>
    </w:p>
    <w:p w:rsidR="00CC7053" w:rsidRPr="00CC7053" w:rsidRDefault="00CC7053" w:rsidP="00CC7053">
      <w:pPr>
        <w:numPr>
          <w:ilvl w:val="0"/>
          <w:numId w:val="5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La madre trabajadora tiene derecho a un permiso de diez jornadas ordinarias de trabajo al año, distribuidas a elección del trabajador en jornadas completas, parciales o combinadas, cuando tenga un hijo menor de 18 años con accidente grave o con una enfermedad terminal en su fase final o enfermedad grave, aguda y con probable riesgo de muerte (acreditadas mediante certificado otorgado por el médico que tenga a su cargo la atención del menor).</w:t>
      </w:r>
    </w:p>
    <w:p w:rsidR="00CC7053" w:rsidRPr="00CC7053" w:rsidRDefault="00CC7053" w:rsidP="00CC7053">
      <w:pPr>
        <w:numPr>
          <w:ilvl w:val="0"/>
          <w:numId w:val="5"/>
        </w:numPr>
        <w:spacing w:after="0" w:line="240" w:lineRule="auto"/>
        <w:ind w:left="360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t>Si ambos padres son trabajadores, cualquiera de ellos, a elección de la madre, tiene derecho al permiso.</w:t>
      </w:r>
    </w:p>
    <w:p w:rsidR="00CC7053" w:rsidRPr="00CC7053" w:rsidRDefault="00CC7053" w:rsidP="00CC7053">
      <w:pPr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</w:pPr>
      <w:r w:rsidRPr="00CC7053">
        <w:rPr>
          <w:rFonts w:ascii="Verdana" w:eastAsia="Times New Roman" w:hAnsi="Verdana" w:cs="Times New Roman"/>
          <w:color w:val="333333"/>
          <w:sz w:val="18"/>
          <w:szCs w:val="18"/>
          <w:shd w:val="clear" w:color="auto" w:fill="FFFFFF"/>
          <w:lang w:eastAsia="es-CL"/>
        </w:rPr>
        <w:br/>
        <w:t>Las horas deben ser restituidas por el trabajador mediante imputación a su próximo feriado anual (vacaciones) o laborando horas extraordinarias, o en la forma que convengan trabajador y empleador.</w:t>
      </w:r>
    </w:p>
    <w:p w:rsidR="004E0350" w:rsidRDefault="004E0350" w:rsidP="004E0350">
      <w:pPr>
        <w:pStyle w:val="Sinespaciado"/>
        <w:rPr>
          <w:b/>
          <w:bCs/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b/>
          <w:bCs/>
          <w:shd w:val="clear" w:color="auto" w:fill="FFFFFF"/>
          <w:lang w:eastAsia="es-CL"/>
        </w:rPr>
        <w:lastRenderedPageBreak/>
        <w:t>¿Qué es el fuero maternal?</w:t>
      </w:r>
      <w:r w:rsidRPr="00CC7053">
        <w:rPr>
          <w:shd w:val="clear" w:color="auto" w:fill="FFFFFF"/>
          <w:lang w:eastAsia="es-CL"/>
        </w:rPr>
        <w:br/>
        <w:t>El derecho que tiene toda mujer trabajadora a no ser despedida por su empleador, sino con autorización del juez competente, quien sólo podrá concederla en los casos de las siguientes causales: vencimiento del plazo convenido, conclusión del trabajo o servicio que dio origen al contrato o hechos imputables a la conducta del trabajador.</w:t>
      </w:r>
    </w:p>
    <w:p w:rsidR="004E0350" w:rsidRDefault="004E0350" w:rsidP="004E0350">
      <w:pPr>
        <w:pStyle w:val="Sinespaciado"/>
        <w:rPr>
          <w:b/>
          <w:bCs/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b/>
          <w:bCs/>
          <w:shd w:val="clear" w:color="auto" w:fill="FFFFFF"/>
          <w:lang w:eastAsia="es-CL"/>
        </w:rPr>
        <w:t>¿Cuánto dura el fuero maternal?</w:t>
      </w:r>
      <w:r w:rsidRPr="00CC7053">
        <w:rPr>
          <w:shd w:val="clear" w:color="auto" w:fill="FFFFFF"/>
          <w:lang w:eastAsia="es-CL"/>
        </w:rPr>
        <w:br/>
        <w:t>Todo el periodo de embarazo y hasta un año después de expirado el descanso maternal (periodo de postnatal).</w:t>
      </w:r>
    </w:p>
    <w:p w:rsidR="004E0350" w:rsidRDefault="004E0350" w:rsidP="004E0350">
      <w:pPr>
        <w:pStyle w:val="Sinespaciado"/>
        <w:rPr>
          <w:b/>
          <w:bCs/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b/>
          <w:bCs/>
          <w:shd w:val="clear" w:color="auto" w:fill="FFFFFF"/>
          <w:lang w:eastAsia="es-CL"/>
        </w:rPr>
        <w:t>¿Puedo ser despedida durante el período de pre y post natal?</w:t>
      </w:r>
      <w:r w:rsidRPr="00CC7053">
        <w:rPr>
          <w:shd w:val="clear" w:color="auto" w:fill="FFFFFF"/>
          <w:lang w:eastAsia="es-CL"/>
        </w:rPr>
        <w:br/>
        <w:t>No, legalmente el empleador no puede despedirla durante los respectivos descansos de maternidad que le correspondan, salvo si su empleador cuenta con autorización judicial.</w:t>
      </w: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 xml:space="preserve">Y si me despiden durante el período de fuero maternal, </w:t>
      </w:r>
      <w:r w:rsidRPr="004E0350">
        <w:rPr>
          <w:b/>
          <w:shd w:val="clear" w:color="auto" w:fill="FFFFFF"/>
          <w:lang w:eastAsia="es-CL"/>
        </w:rPr>
        <w:t>¿dónde y cuándo puedo reclamar?</w:t>
      </w:r>
      <w:r w:rsidRPr="00CC7053">
        <w:rPr>
          <w:shd w:val="clear" w:color="auto" w:fill="FFFFFF"/>
          <w:lang w:eastAsia="es-CL"/>
        </w:rPr>
        <w:br/>
        <w:t>Ante los Tribunales del Trabajo en el plazo de 60 días hábiles contados desde el día del despido.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>Durante los períodos de pre y post natal</w:t>
      </w:r>
      <w:r w:rsidRPr="004E0350">
        <w:rPr>
          <w:b/>
          <w:shd w:val="clear" w:color="auto" w:fill="FFFFFF"/>
          <w:lang w:eastAsia="es-CL"/>
        </w:rPr>
        <w:t>, ¿sigo recibiendo mis remuneraciones o rentas?</w:t>
      </w:r>
      <w:r w:rsidRPr="004E0350">
        <w:rPr>
          <w:b/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t>Sí, usted recibe un subsidio maternal que equivale a la totalidad de su remuneración y las asignaciones que estuviese percibiendo. Sólo se descontarán las imposiciones de previsión y descuentos legales que correspondan.</w:t>
      </w:r>
      <w:r w:rsidRPr="00CC7053">
        <w:rPr>
          <w:shd w:val="clear" w:color="auto" w:fill="FFFFFF"/>
          <w:lang w:eastAsia="es-CL"/>
        </w:rPr>
        <w:br/>
        <w:t>Si usted regresa a trabajar por media jornada durante su período postnatal parental, tendrá derecho a la mitad del subsidio de lo que le habría correspondido si hubiera tomado el descanso a jornada completa, y a lo menos el 50% de las remuneraciones fijadas en el contrato de trabajo.</w:t>
      </w: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b/>
          <w:shd w:val="clear" w:color="auto" w:fill="FFFFFF"/>
          <w:lang w:eastAsia="es-CL"/>
        </w:rPr>
        <w:t>¿Cómo se calcula el subsidio maternal?</w:t>
      </w:r>
      <w:r w:rsidRPr="00CC7053">
        <w:rPr>
          <w:shd w:val="clear" w:color="auto" w:fill="FFFFFF"/>
          <w:lang w:eastAsia="es-CL"/>
        </w:rPr>
        <w:br/>
        <w:t>Para trabajadoras dependientes, se calcula sobre el promedio de las remuneraciones, subsidios o ambos que haya percibido los últimos tres meses anteriores a la licencia pre natal.</w:t>
      </w:r>
      <w:r w:rsidRPr="00CC7053">
        <w:rPr>
          <w:shd w:val="clear" w:color="auto" w:fill="FFFFFF"/>
          <w:lang w:eastAsia="es-CL"/>
        </w:rPr>
        <w:br/>
        <w:t>Para trabajadores independientes, la base de cálculo considera el promedio de las rentas, subsidios o ambos, que haya percibido los seis meses inmediatamente anteriores a la licencia por prenatal.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b/>
          <w:shd w:val="clear" w:color="auto" w:fill="FFFFFF"/>
          <w:lang w:eastAsia="es-CL"/>
        </w:rPr>
        <w:t>¿Puede mi empleador condicionar mi contratación por estar embarazada o en edad fértil?</w:t>
      </w:r>
      <w:r w:rsidRPr="004E0350">
        <w:rPr>
          <w:b/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t>No, ningún empleador puede condicionar la contratación, ni exigir certificados que acrediten esta situación al momento de contratar a una mujer.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b/>
          <w:shd w:val="clear" w:color="auto" w:fill="FFFFFF"/>
          <w:lang w:eastAsia="es-CL"/>
        </w:rPr>
        <w:t>¿Cuándo tengo derecho a sala cuna?</w:t>
      </w:r>
      <w:r w:rsidRPr="004E0350">
        <w:rPr>
          <w:b/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t>Cuando trabaja en una empresa que ocupa veinte o más trabajadoras de cualquier edad o estado civil. O en centros o complejos comerciales e industriales y de servicios, administrados bajo una misma razón social o personalidad jurídica, cuyos establecimientos ocupen, entre todos, veinte o más trabajadoras.</w:t>
      </w: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b/>
          <w:shd w:val="clear" w:color="auto" w:fill="FFFFFF"/>
          <w:lang w:eastAsia="es-CL"/>
        </w:rPr>
        <w:t>¿Debe mi empleador construir una sala cuna en la misma empresa o tiene otras opciones a su alcance?</w:t>
      </w:r>
      <w:r w:rsidRPr="004E0350">
        <w:rPr>
          <w:b/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t>Su empleador tiene 3 opciones:</w:t>
      </w: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>Mantener o construir salas anexas e independientes del local de trabajo, pero de propiedad de la empresa.</w:t>
      </w: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>Mantener en forma conjunta una sala cuna con otros empleadores.</w:t>
      </w: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>Designar y pagar una sala cuna externa, que cuente con autorización de la Junta Nacional de Jardines Infantiles (</w:t>
      </w:r>
      <w:proofErr w:type="spellStart"/>
      <w:r w:rsidRPr="00CC7053">
        <w:rPr>
          <w:shd w:val="clear" w:color="auto" w:fill="FFFFFF"/>
          <w:lang w:eastAsia="es-CL"/>
        </w:rPr>
        <w:t>Junji</w:t>
      </w:r>
      <w:proofErr w:type="spellEnd"/>
      <w:r w:rsidRPr="00CC7053">
        <w:rPr>
          <w:shd w:val="clear" w:color="auto" w:fill="FFFFFF"/>
          <w:lang w:eastAsia="es-CL"/>
        </w:rPr>
        <w:t>).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CC7053">
        <w:rPr>
          <w:shd w:val="clear" w:color="auto" w:fill="FFFFFF"/>
          <w:lang w:eastAsia="es-CL"/>
        </w:rPr>
        <w:t>Si no me gusta la sala cuna de la empresa</w:t>
      </w:r>
      <w:r w:rsidRPr="004E0350">
        <w:rPr>
          <w:b/>
          <w:shd w:val="clear" w:color="auto" w:fill="FFFFFF"/>
          <w:lang w:eastAsia="es-CL"/>
        </w:rPr>
        <w:t>, ¿puedo exigir a mi empleador el pago de una sala cuna externa?</w:t>
      </w:r>
      <w:r w:rsidRPr="004E0350">
        <w:rPr>
          <w:b/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t>No, si el empleador mantiene o paga una sala cuna determinada, usted debe llevar a su hijo a esa sala cuna. De lo contrario, deberá costearla usted misma.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highlight w:val="yellow"/>
          <w:shd w:val="clear" w:color="auto" w:fill="FFFFFF"/>
          <w:lang w:eastAsia="es-CL"/>
        </w:rPr>
        <w:t xml:space="preserve">Al volver al trabajo luego del postnatal, </w:t>
      </w:r>
      <w:r w:rsidRPr="004E0350">
        <w:rPr>
          <w:b/>
          <w:highlight w:val="yellow"/>
          <w:shd w:val="clear" w:color="auto" w:fill="FFFFFF"/>
          <w:lang w:eastAsia="es-CL"/>
        </w:rPr>
        <w:t>¿puedo pedir permiso de salida para alimentar a mis hijos?</w:t>
      </w:r>
      <w:r w:rsidRPr="004E0350">
        <w:rPr>
          <w:highlight w:val="yellow"/>
          <w:shd w:val="clear" w:color="auto" w:fill="FFFFFF"/>
          <w:lang w:eastAsia="es-CL"/>
        </w:rPr>
        <w:br/>
        <w:t>Sí, existe el derecho a la alimentación de los hijos hasta 2 años. Las madres trabajadoras disponen de una hora al día para dar alimento a sus hijos. Este derecho puede ejercerse de las siguientes formas a acordar con el empleador:</w:t>
      </w:r>
      <w:r w:rsidRPr="00CC7053">
        <w:rPr>
          <w:shd w:val="clear" w:color="auto" w:fill="FFFFFF"/>
          <w:lang w:eastAsia="es-CL"/>
        </w:rPr>
        <w:br/>
      </w:r>
      <w:r w:rsidRPr="00CC7053">
        <w:rPr>
          <w:shd w:val="clear" w:color="auto" w:fill="FFFFFF"/>
          <w:lang w:eastAsia="es-CL"/>
        </w:rPr>
        <w:br/>
      </w:r>
      <w:r w:rsidRPr="004E0350">
        <w:rPr>
          <w:highlight w:val="yellow"/>
          <w:shd w:val="clear" w:color="auto" w:fill="FFFFFF"/>
          <w:lang w:eastAsia="es-CL"/>
        </w:rPr>
        <w:t>a) En cualquier momento dentro de la jornada de trabajo</w:t>
      </w:r>
      <w:r w:rsidRPr="004E0350">
        <w:rPr>
          <w:highlight w:val="yellow"/>
          <w:shd w:val="clear" w:color="auto" w:fill="FFFFFF"/>
          <w:lang w:eastAsia="es-CL"/>
        </w:rPr>
        <w:br/>
        <w:t>b) Dividiéndola, a solicitud del interesado, en dos bloques de media hora cada uno.</w:t>
      </w:r>
      <w:r w:rsidRPr="004E0350">
        <w:rPr>
          <w:highlight w:val="yellow"/>
          <w:shd w:val="clear" w:color="auto" w:fill="FFFFFF"/>
          <w:lang w:eastAsia="es-CL"/>
        </w:rPr>
        <w:br/>
        <w:t>c) También pueden retrasar el ingreso o adelantar la salida en media o una hora.</w:t>
      </w: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Default="00CC7053" w:rsidP="004E0350">
      <w:pPr>
        <w:pStyle w:val="Sinespaciado"/>
        <w:rPr>
          <w:shd w:val="clear" w:color="auto" w:fill="FFFFFF"/>
          <w:lang w:eastAsia="es-CL"/>
        </w:rPr>
      </w:pPr>
      <w:r w:rsidRPr="004E0350">
        <w:rPr>
          <w:b/>
          <w:highlight w:val="yellow"/>
          <w:shd w:val="clear" w:color="auto" w:fill="FFFFFF"/>
          <w:lang w:eastAsia="es-CL"/>
        </w:rPr>
        <w:t>¿Quién fiscaliza la puesta en práctica de la protección a la maternidad?</w:t>
      </w:r>
      <w:r w:rsidRPr="004E0350">
        <w:rPr>
          <w:b/>
          <w:highlight w:val="yellow"/>
          <w:shd w:val="clear" w:color="auto" w:fill="FFFFFF"/>
          <w:lang w:eastAsia="es-CL"/>
        </w:rPr>
        <w:br/>
      </w:r>
      <w:r w:rsidRPr="004E0350">
        <w:rPr>
          <w:highlight w:val="yellow"/>
          <w:shd w:val="clear" w:color="auto" w:fill="FFFFFF"/>
          <w:lang w:eastAsia="es-CL"/>
        </w:rPr>
        <w:t>La Dirección del Trabajo. En el caso específico de las salas cunas, la entidad encarga de la fiscalización es la </w:t>
      </w:r>
      <w:hyperlink r:id="rId6" w:tgtFrame="_blank" w:history="1">
        <w:r w:rsidRPr="004E0350">
          <w:rPr>
            <w:color w:val="990000"/>
            <w:highlight w:val="yellow"/>
            <w:lang w:eastAsia="es-CL"/>
          </w:rPr>
          <w:t>Junta Nacional de Jardines Infantiles </w:t>
        </w:r>
      </w:hyperlink>
      <w:r w:rsidRPr="004E0350">
        <w:rPr>
          <w:highlight w:val="yellow"/>
          <w:shd w:val="clear" w:color="auto" w:fill="FFFFFF"/>
          <w:lang w:eastAsia="es-CL"/>
        </w:rPr>
        <w:t>(</w:t>
      </w:r>
      <w:proofErr w:type="spellStart"/>
      <w:r w:rsidRPr="004E0350">
        <w:rPr>
          <w:highlight w:val="yellow"/>
          <w:shd w:val="clear" w:color="auto" w:fill="FFFFFF"/>
          <w:lang w:eastAsia="es-CL"/>
        </w:rPr>
        <w:t>Junji</w:t>
      </w:r>
      <w:proofErr w:type="spellEnd"/>
      <w:r w:rsidRPr="004E0350">
        <w:rPr>
          <w:highlight w:val="yellow"/>
          <w:shd w:val="clear" w:color="auto" w:fill="FFFFFF"/>
          <w:lang w:eastAsia="es-CL"/>
        </w:rPr>
        <w:t>).</w:t>
      </w: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4E0350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4E0350" w:rsidRPr="00CC7053" w:rsidRDefault="004E0350" w:rsidP="004E0350">
      <w:pPr>
        <w:pStyle w:val="Sinespaciado"/>
        <w:rPr>
          <w:shd w:val="clear" w:color="auto" w:fill="FFFFFF"/>
          <w:lang w:eastAsia="es-CL"/>
        </w:rPr>
      </w:pPr>
    </w:p>
    <w:p w:rsidR="00CC7053" w:rsidRPr="00CC7053" w:rsidRDefault="00CC7053" w:rsidP="004E0350">
      <w:pPr>
        <w:pStyle w:val="Sinespaciado"/>
        <w:rPr>
          <w:shd w:val="clear" w:color="auto" w:fill="FFFFFF"/>
          <w:lang w:eastAsia="es-CL"/>
        </w:rPr>
      </w:pPr>
      <w:bookmarkStart w:id="0" w:name="_GoBack"/>
      <w:r w:rsidRPr="004E0350">
        <w:rPr>
          <w:b/>
          <w:shd w:val="clear" w:color="auto" w:fill="FFFFFF"/>
          <w:lang w:eastAsia="es-CL"/>
        </w:rPr>
        <w:lastRenderedPageBreak/>
        <w:t>¿Existen sanciones para quienes no cumplan la norma de protección a la maternidad?</w:t>
      </w:r>
      <w:bookmarkEnd w:id="0"/>
      <w:r w:rsidRPr="00CC7053">
        <w:rPr>
          <w:shd w:val="clear" w:color="auto" w:fill="FFFFFF"/>
          <w:lang w:eastAsia="es-CL"/>
        </w:rPr>
        <w:br/>
        <w:t>Sí, las infracciones contemplan multas de 14 a 70 UTM, multa que se duplica en caso de reincidencia.</w:t>
      </w:r>
    </w:p>
    <w:p w:rsidR="00CC7053" w:rsidRPr="00CC7053" w:rsidRDefault="00CC7053" w:rsidP="004E0350">
      <w:pPr>
        <w:pStyle w:val="Sinespaciado"/>
        <w:rPr>
          <w:rFonts w:ascii="Times New Roman" w:hAnsi="Times New Roman"/>
          <w:sz w:val="24"/>
          <w:szCs w:val="24"/>
          <w:lang w:eastAsia="es-CL"/>
        </w:rPr>
      </w:pPr>
      <w:r w:rsidRPr="00CC7053">
        <w:rPr>
          <w:lang w:eastAsia="es-CL"/>
        </w:rPr>
        <w:br/>
      </w:r>
      <w:r w:rsidRPr="00CC7053">
        <w:rPr>
          <w:lang w:eastAsia="es-CL"/>
        </w:rPr>
        <w:br/>
      </w:r>
    </w:p>
    <w:p w:rsidR="000A47CB" w:rsidRDefault="004E0350" w:rsidP="004E0350">
      <w:pPr>
        <w:pStyle w:val="Sinespaciado"/>
      </w:pPr>
    </w:p>
    <w:sectPr w:rsidR="000A47CB" w:rsidSect="00CC7053">
      <w:pgSz w:w="12242" w:h="187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B7DF5"/>
    <w:multiLevelType w:val="multilevel"/>
    <w:tmpl w:val="EDD820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D2FBB"/>
    <w:multiLevelType w:val="multilevel"/>
    <w:tmpl w:val="AEEE9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51C55"/>
    <w:multiLevelType w:val="multilevel"/>
    <w:tmpl w:val="22626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15195"/>
    <w:multiLevelType w:val="multilevel"/>
    <w:tmpl w:val="09846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2F3431"/>
    <w:multiLevelType w:val="multilevel"/>
    <w:tmpl w:val="12F834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870D0"/>
    <w:multiLevelType w:val="multilevel"/>
    <w:tmpl w:val="763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53"/>
    <w:rsid w:val="004E0350"/>
    <w:rsid w:val="00741FC4"/>
    <w:rsid w:val="00CC7053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B473E-13F1-4786-A1E4-43A1510D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E0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nji.gob.cl/" TargetMode="External"/><Relationship Id="rId5" Type="http://schemas.openxmlformats.org/officeDocument/2006/relationships/hyperlink" Target="http://www.leychile.cl/Navegar?idNorma=140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1408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9137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 Tovar</cp:lastModifiedBy>
  <cp:revision>2</cp:revision>
  <dcterms:created xsi:type="dcterms:W3CDTF">2014-05-12T16:04:00Z</dcterms:created>
  <dcterms:modified xsi:type="dcterms:W3CDTF">2014-05-13T01:47:00Z</dcterms:modified>
</cp:coreProperties>
</file>